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>
        <w:trPr/>
        <w:tc>
          <w:tcPr>
            <w:tcW w:type="dxa" w:w="7436"/>
            <w:tcBorders>
              <w:left w:val="single" w:color="000000" w:sz="4" w:space="0"/>
            </w:tcBorders>
            <w:vAlign w:val="center"/>
          </w:tcPr>
          <w:p>
            <w:pPr>
              <w:spacing/>
              <w:jc w:val="center"/>
              <w:rPr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bCs/>
              </w:rPr>
              <w:t xml:space="preserve">INFORMACIJA APIE ŪKIO SUBJEKTUS, KURIŲ PAJĖGUMAIS REMIAMASI, SUBTIEKĖJUS IR KVAZISUBTIEKĖJUS</w:t>
            </w:r>
          </w:p>
        </w:tc>
        <w:tc>
          <w:tcPr>
            <w:tcW w:type="dxa" w:w="7436"/>
            <w:tcBorders/>
          </w:tcPr>
          <w:p>
            <w:pPr>
              <w:spacing/>
              <w:jc w:val="center"/>
              <w:rPr>
                <w:lang w:val="lt-LT"/>
              </w:rPr>
            </w:pP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ON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AND QUASI SUB-SUPPLIERS</w:t>
            </w:r>
          </w:p>
        </w:tc>
      </w:tr>
    </w:tbl>
    <w:p w14:paraId="250CB8D9">
      <w:pPr>
        <w:spacing/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>
      <w:pPr>
        <w:spacing/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1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l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Ūkio subjektai, kurių pajėgumais remiamas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i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>
        <w:rPr>
          <w:rFonts w:ascii="Trebuchet MS" w:hAnsi="Trebuchet MS" w:cs="Arial"/>
          <w:b/>
          <w:sz w:val="20"/>
          <w:szCs w:val="20"/>
        </w:rPr>
        <w:t xml:space="preserve">Table No. 1</w:t>
      </w:r>
      <w:r>
        <w:rPr>
          <w:rFonts w:ascii="Trebuchet MS" w:hAnsi="Trebuchet MS" w:cs="Arial"/>
          <w:b/>
          <w:sz w:val="20"/>
          <w:szCs w:val="20"/>
        </w:rPr>
        <w:t xml:space="preserve">.</w:t>
      </w:r>
      <w:r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>
        <w:rPr>
          <w:rFonts w:ascii="Trebuchet MS" w:hAnsi="Trebuchet MS" w:cs="Arial"/>
          <w:b/>
          <w:sz w:val="20"/>
          <w:szCs w:val="20"/>
        </w:rPr>
        <w:t xml:space="preserve">:</w:t>
      </w:r>
    </w:p>
    <w:tbl>
      <w:tblPr>
        <w:tblW w:w="148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>
        <w:trPr/>
        <w:tc>
          <w:tcPr>
            <w:tcW w:type="dxa" w:w="8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Eil.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25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Name of the economic operators whose capacity will be relied on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adresas,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telefonas ir įmonės kodas /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legal entity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economic operators whose capacity will be relied on</w:t>
            </w:r>
          </w:p>
        </w:tc>
        <w:tc>
          <w:tcPr>
            <w:tcW w:type="dxa" w:w="31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  <w:vAlign w:val="center"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Name and description of the services / works / goods to be transferred to the economic operator whose capacity will be relied on (exact description)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type="dxa" w:w="25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Ū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dalis procentais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C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ontract transferred to the economic operator whose capacity is relied on, including all taxes, in EUR or a part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type="dxa" w:w="297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.1 punkto 2 lentelės, kuriam atitikti pasitelkiamas ūkio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subjektas, kurio pajėgumais remiamasi /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from Table 2 of Clause 3.1 of the SPC for the compliance of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which an economic operator is engaged</w:t>
            </w:r>
          </w:p>
        </w:tc>
      </w:tr>
      <w:tr>
        <w:trPr/>
        <w:tc>
          <w:tcPr>
            <w:tcW w:type="dxa" w:w="8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25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31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97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8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31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97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8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31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97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8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8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31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5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type="dxa" w:w="297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>
      <w:pPr>
        <w:spacing/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>
      <w:pPr>
        <w:spacing/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 xml:space="preserve">2 l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ubtiekėjai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>
        <w:rPr>
          <w:rFonts w:ascii="Trebuchet MS" w:hAnsi="Trebuchet MS" w:cs="Arial"/>
          <w:b/>
          <w:sz w:val="20"/>
          <w:szCs w:val="20"/>
        </w:rPr>
        <w:t xml:space="preserve">Table No.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.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Sub-suppliers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2566"/>
        <w:gridCol w:w="3687"/>
        <w:gridCol w:w="3263"/>
        <w:gridCol w:w="4538"/>
      </w:tblGrid>
      <w:tr>
        <w:trPr>
          <w:trHeight w:val="431" w:hRule="atLeast"/>
        </w:trPr>
        <w:tc>
          <w:tcPr>
            <w:tcW w:type="pct" w:w="280"/>
            <w:tcBorders/>
            <w:vAlign w:val="center"/>
          </w:tcPr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</w:rPr>
              <w:t xml:space="preserve"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No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.</w:t>
            </w:r>
          </w:p>
        </w:tc>
        <w:tc>
          <w:tcPr>
            <w:tcW w:type="pct" w:w="86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Subtiekėjo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>
            <w:pPr>
              <w:pStyle w:val="HTMLPreformatted"/>
              <w:spacing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ub-supplier</w:t>
            </w:r>
          </w:p>
        </w:tc>
        <w:tc>
          <w:tcPr>
            <w:tcW w:type="pct" w:w="123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Subtiekėjo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adresas,</w:t>
            </w:r>
          </w:p>
          <w:p>
            <w:pPr>
              <w:pStyle w:val="HTMLPreformatted"/>
              <w: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telefonas ir įmonės kodas /</w:t>
            </w:r>
          </w:p>
          <w:p>
            <w:pPr>
              <w:pStyle w:val="HTMLPreformatted"/>
              <w: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>
            <w:pPr>
              <w:pStyle w:val="HTMLPreformatted"/>
              <w:spacing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upplier's address,</w:t>
            </w:r>
          </w:p>
          <w:p>
            <w:pPr>
              <w:pStyle w:val="HTMLPreformatted"/>
              <w:spacing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phone n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legal entity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type="pct" w:w="109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dalis procentais</w:t>
            </w:r>
          </w:p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C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ontract transferred to the Sub-Supplier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,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type="pct" w:w="15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Subtiekėjui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>
            <w:pPr>
              <w:pStyle w:val="HTMLPreformatted"/>
              <w:spacing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ub-supplier (exact description)</w:t>
            </w:r>
          </w:p>
        </w:tc>
      </w:tr>
      <w:tr>
        <w:trPr/>
        <w:tc>
          <w:tcPr>
            <w:tcW w:type="pct" w:w="280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>
              <w:rPr>
                <w:rFonts w:ascii="Trebuchet MS" w:hAnsi="Trebuchet MS" w:cstheme="minorHAnsi"/>
                <w:lang w:val="lt-LT"/>
              </w:rPr>
              <w:t xml:space="preserve">1.</w:t>
            </w:r>
          </w:p>
        </w:tc>
        <w:tc>
          <w:tcPr>
            <w:tcW w:type="pct" w:w="862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type="pct" w:w="1238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1096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type="pct" w:w="1524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>
        <w:trPr>
          <w:trHeight w:val="70" w:hRule="atLeast"/>
        </w:trPr>
        <w:tc>
          <w:tcPr>
            <w:tcW w:type="pct" w:w="280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862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type="pct" w:w="1238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1096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type="pct" w:w="1524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>
      <w:pPr>
        <w:spacing/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>
      <w:pPr>
        <w:spacing/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2" w:name="_Hlk62642336"/>
      <w:r>
        <w:rPr>
          <w:rFonts w:ascii="Trebuchet MS" w:hAnsi="Trebuchet MS" w:cs="Arial"/>
          <w:b/>
          <w:sz w:val="20"/>
          <w:szCs w:val="20"/>
          <w:lang w:val="lt-LT"/>
        </w:rPr>
        <w:t xml:space="preserve">3 l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K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vazisubtiekėj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ai</w:t>
      </w:r>
      <w:r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customMarkFollows="0" w:id="1"/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>
        <w:rPr>
          <w:rFonts w:ascii="Trebuchet MS" w:hAnsi="Trebuchet MS" w:cs="Arial"/>
          <w:b/>
          <w:sz w:val="20"/>
          <w:szCs w:val="20"/>
        </w:rPr>
        <w:t xml:space="preserve">Table No.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.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Quasi-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ub-suppliers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>
        <w:trPr>
          <w:trHeight w:val="431" w:hRule="atLeast"/>
        </w:trPr>
        <w:tc>
          <w:tcPr>
            <w:tcW w:type="pct" w:w="275"/>
            <w:tcBorders/>
            <w:vAlign w:val="center"/>
          </w:tcPr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Eil.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 xml:space="preserve"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</w:rPr>
              <w:t xml:space="preserve"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b/>
                <w:lang w:val="lt-LT"/>
              </w:rPr>
              <w:t xml:space="preserve">.</w:t>
            </w:r>
          </w:p>
        </w:tc>
        <w:tc>
          <w:tcPr>
            <w:tcW w:type="pct" w:w="1383"/>
            <w:tcBorders/>
            <w:vAlign w:val="center"/>
          </w:tcPr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Kvazisubtiekėjo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cstheme="minorHAnsi"/>
                <w:bCs/>
                <w:lang w:val="lt-LT"/>
              </w:rPr>
              <w:t xml:space="preserve">/</w:t>
            </w: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Q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uasi-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ub-supplier</w:t>
            </w:r>
          </w:p>
        </w:tc>
        <w:tc>
          <w:tcPr>
            <w:tcW w:type="pct" w:w="1734"/>
            <w:tcBorders/>
            <w:vAlign w:val="center"/>
          </w:tcPr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Kvazisubtiekėju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i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suteikti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/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atlikti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/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tiekti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paslaugų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/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darbų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/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prekių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pavadinimas ir apibūdinimas (tikslus aprašymas)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/</w:t>
            </w: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>
            <w:pPr>
              <w:tabs>
                <w:tab w:val="num" w:pos="3065"/>
              </w:tabs>
              <w:spacing/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Q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uasi-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ub-supplier (exact description)</w:t>
            </w:r>
          </w:p>
        </w:tc>
        <w:tc>
          <w:tcPr>
            <w:tcW w:type="pct" w:w="1608"/>
            <w:tcBorders/>
            <w:vAlign w:val="center"/>
          </w:tcPr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reikalavimo punktas iš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SPS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3.1 punkto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K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vazisubtiekėjas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>
              <w:rPr>
                <w:rFonts w:cstheme="minorHAnsi"/>
                <w:bCs/>
                <w:lang w:val="lt-LT"/>
              </w:rPr>
              <w:t xml:space="preserve">/</w:t>
            </w:r>
          </w:p>
          <w:p>
            <w:pPr>
              <w:tabs>
                <w:tab w:val="num" w:pos="3065"/>
              </w:tabs>
              <w:spacing/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/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Table 2 of Clause 3.1 of the SPC for the compliance of which </w:t>
            </w:r>
            <w:r>
              <w:rPr>
                <w:rFonts w:ascii="Trebuchet MS" w:hAnsi="Trebuchet MS"/>
                <w:b/>
                <w:i/>
                <w:iCs/>
                <w:lang w:val="gsw-FR"/>
              </w:rPr>
              <w:t xml:space="preserve">a </w:t>
            </w:r>
            <w:r>
              <w:rPr>
                <w:rStyle w:val="y2iqfc"/>
                <w:rFonts w:ascii="Arial" w:hAnsi="Arial" w:cs="Arial"/>
                <w:b/>
                <w:bCs/>
                <w:i/>
                <w:iCs/>
              </w:rPr>
              <w:t xml:space="preserve">Q</w:t>
            </w:r>
            <w:r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 xml:space="preserve">ua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si-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</w:t>
            </w:r>
            <w:r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ub-supplier is engaged</w:t>
            </w:r>
          </w:p>
        </w:tc>
      </w:tr>
      <w:tr>
        <w:trPr/>
        <w:tc>
          <w:tcPr>
            <w:tcW w:type="pct" w:w="275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>
              <w:rPr>
                <w:rFonts w:ascii="Trebuchet MS" w:hAnsi="Trebuchet MS" w:cstheme="minorHAnsi"/>
                <w:lang w:val="lt-LT"/>
              </w:rPr>
              <w:t xml:space="preserve">1.</w:t>
            </w:r>
          </w:p>
        </w:tc>
        <w:tc>
          <w:tcPr>
            <w:tcW w:type="pct" w:w="1383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type="pct" w:w="1734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1608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>
        <w:trPr>
          <w:trHeight w:val="70" w:hRule="atLeast"/>
        </w:trPr>
        <w:tc>
          <w:tcPr>
            <w:tcW w:type="pct" w:w="275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1383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type="pct" w:w="1734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type="pct" w:w="1608"/>
            <w:tcBorders/>
          </w:tcPr>
          <w:p>
            <w:pPr>
              <w:tabs>
                <w:tab w:val="num" w:pos="3065"/>
              </w:tabs>
              <w:spacing/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2"/>
    </w:tbl>
    <w:p w14:paraId="18817535">
      <w:pPr>
        <w:spacing/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>
      <w:pPr>
        <w:spacing/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>
        <w:rPr>
          <w:rFonts w:ascii="Trebuchet MS" w:hAnsi="Trebuchet MS" w:cs="Arial"/>
          <w:b/>
          <w:sz w:val="18"/>
          <w:szCs w:val="18"/>
          <w:lang w:val="lt-LT"/>
        </w:rPr>
        <w:t xml:space="preserve">Pastaba.</w:t>
      </w:r>
      <w:r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>
        <w:rPr>
          <w:rFonts w:ascii="Trebuchet MS" w:hAnsi="Trebuchet MS" w:cs="Arial"/>
          <w:sz w:val="18"/>
          <w:szCs w:val="18"/>
          <w:lang w:val="lt-LT"/>
        </w:rPr>
        <w:t xml:space="preserve"> </w:t>
      </w:r>
      <w:r>
        <w:rPr>
          <w:rFonts w:ascii="Trebuchet MS" w:hAnsi="Trebuchet MS" w:cs="Arial"/>
          <w:sz w:val="18"/>
          <w:szCs w:val="18"/>
          <w:lang w:val="lt-LT"/>
        </w:rPr>
        <w:t xml:space="preserve">Ū</w:t>
      </w:r>
      <w:r>
        <w:rPr>
          <w:rFonts w:ascii="Trebuchet MS" w:hAnsi="Trebuchet MS" w:cs="Arial"/>
          <w:sz w:val="18"/>
          <w:szCs w:val="18"/>
          <w:lang w:val="lt-LT"/>
        </w:rPr>
        <w:t xml:space="preserve">kio subjekto, kurio pajėgumais remiamasi,</w:t>
      </w:r>
      <w:r>
        <w:rPr>
          <w:rFonts w:ascii="Trebuchet MS" w:hAnsi="Trebuchet MS" w:cs="Arial"/>
          <w:sz w:val="18"/>
          <w:szCs w:val="18"/>
          <w:lang w:val="lt-LT"/>
        </w:rPr>
        <w:t xml:space="preserve"> </w:t>
      </w:r>
      <w:r>
        <w:rPr>
          <w:rFonts w:ascii="Trebuchet MS" w:hAnsi="Trebuchet MS" w:cs="Arial"/>
          <w:sz w:val="18"/>
          <w:szCs w:val="18"/>
          <w:lang w:val="lt-LT"/>
        </w:rPr>
        <w:t xml:space="preserve">S</w:t>
      </w:r>
      <w:r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>
        <w:rPr>
          <w:rFonts w:ascii="Trebuchet MS" w:hAnsi="Trebuchet MS" w:cs="Arial"/>
          <w:sz w:val="18"/>
          <w:szCs w:val="18"/>
          <w:lang w:val="lt-LT"/>
        </w:rPr>
        <w:t xml:space="preserve">K</w:t>
      </w:r>
      <w:r>
        <w:rPr>
          <w:rFonts w:ascii="Trebuchet MS" w:hAnsi="Trebuchet MS" w:cs="Arial"/>
          <w:sz w:val="18"/>
          <w:szCs w:val="18"/>
          <w:lang w:val="lt-LT"/>
        </w:rPr>
        <w:t xml:space="preserve">vazisubtiekėj</w:t>
      </w:r>
      <w:r>
        <w:rPr>
          <w:rFonts w:ascii="Trebuchet MS" w:hAnsi="Trebuchet MS" w:cs="Arial"/>
          <w:sz w:val="18"/>
          <w:szCs w:val="18"/>
          <w:lang w:val="lt-LT"/>
        </w:rPr>
        <w:t xml:space="preserve">o</w:t>
      </w:r>
      <w:r>
        <w:rPr>
          <w:rFonts w:ascii="Trebuchet MS" w:hAnsi="Trebuchet MS" w:cs="Arial"/>
          <w:sz w:val="18"/>
          <w:szCs w:val="18"/>
          <w:lang w:val="lt-LT"/>
        </w:rPr>
        <w:t xml:space="preserve"> </w:t>
      </w:r>
      <w:r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>
        <w:rPr>
          <w:rFonts w:ascii="Trebuchet MS" w:hAnsi="Trebuchet MS" w:cs="Arial"/>
          <w:sz w:val="18"/>
          <w:szCs w:val="18"/>
          <w:lang w:val="lt-LT"/>
        </w:rPr>
        <w:t xml:space="preserve">suteikti/</w:t>
      </w:r>
      <w:r>
        <w:rPr>
          <w:rFonts w:ascii="Trebuchet MS" w:hAnsi="Trebuchet MS" w:cs="Arial"/>
          <w:sz w:val="18"/>
          <w:szCs w:val="18"/>
          <w:lang w:val="lt-LT"/>
        </w:rPr>
        <w:t xml:space="preserve">atlikti</w:t>
      </w:r>
      <w:r>
        <w:rPr>
          <w:rFonts w:ascii="Trebuchet MS" w:hAnsi="Trebuchet MS" w:cs="Arial"/>
          <w:sz w:val="18"/>
          <w:szCs w:val="18"/>
          <w:lang w:val="lt-LT"/>
        </w:rPr>
        <w:t xml:space="preserve">/tiekti</w:t>
      </w:r>
      <w:r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>
        <w:rPr>
          <w:rFonts w:ascii="Trebuchet MS" w:hAnsi="Trebuchet MS" w:cs="Arial"/>
          <w:sz w:val="18"/>
          <w:szCs w:val="18"/>
          <w:lang w:val="lt-LT"/>
        </w:rPr>
        <w:t xml:space="preserve">6 </w:t>
      </w:r>
      <w:r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>
        <w:rPr>
          <w:rFonts w:ascii="Trebuchet MS" w:hAnsi="Trebuchet MS" w:cs="Arial"/>
          <w:sz w:val="18"/>
          <w:szCs w:val="18"/>
          <w:lang w:val="lt-LT"/>
        </w:rPr>
        <w:t xml:space="preserve">1</w:t>
      </w:r>
      <w:r>
        <w:rPr>
          <w:rFonts w:ascii="Trebuchet MS" w:hAnsi="Trebuchet MS" w:cs="Arial"/>
          <w:sz w:val="18"/>
          <w:szCs w:val="18"/>
          <w:lang w:val="lt-LT"/>
        </w:rPr>
        <w:t xml:space="preserve"> </w:t>
      </w:r>
      <w:r>
        <w:rPr>
          <w:rFonts w:ascii="Trebuchet MS" w:hAnsi="Trebuchet MS" w:cs="Arial"/>
          <w:sz w:val="18"/>
          <w:szCs w:val="18"/>
          <w:lang w:val="lt-LT"/>
        </w:rPr>
        <w:t xml:space="preserve">p</w:t>
      </w:r>
      <w:r>
        <w:rPr>
          <w:rFonts w:ascii="Trebuchet MS" w:hAnsi="Trebuchet MS" w:cs="Arial"/>
          <w:sz w:val="18"/>
          <w:szCs w:val="18"/>
          <w:lang w:val="lt-LT"/>
        </w:rPr>
        <w:t xml:space="preserve">riedelį ir </w:t>
      </w:r>
      <w:r>
        <w:rPr>
          <w:rFonts w:ascii="Trebuchet MS" w:hAnsi="Trebuchet MS" w:cs="Arial"/>
          <w:sz w:val="18"/>
          <w:szCs w:val="18"/>
          <w:lang w:val="lt-LT"/>
        </w:rPr>
        <w:t xml:space="preserve">2 p</w:t>
      </w:r>
      <w:r>
        <w:rPr>
          <w:rFonts w:ascii="Trebuchet MS" w:hAnsi="Trebuchet MS" w:cs="Arial"/>
          <w:sz w:val="18"/>
          <w:szCs w:val="18"/>
          <w:lang w:val="lt-LT"/>
        </w:rPr>
        <w:t xml:space="preserve">riedelį.</w:t>
      </w:r>
      <w:r>
        <w:rPr>
          <w:rFonts w:ascii="Trebuchet MS" w:hAnsi="Trebuchet MS" w:cs="Arial"/>
          <w:sz w:val="18"/>
          <w:szCs w:val="18"/>
          <w:lang w:val="lt-LT"/>
        </w:rPr>
        <w:t xml:space="preserve"> </w:t>
      </w:r>
      <w:r>
        <w:rPr>
          <w:rFonts w:ascii="Trebuchet MS" w:hAnsi="Trebuchet MS" w:cs="Arial"/>
          <w:sz w:val="18"/>
          <w:szCs w:val="18"/>
          <w:lang w:val="lt-LT"/>
        </w:rPr>
        <w:t xml:space="preserve">/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>
      <w:pPr>
        <w:spacing/>
        <w:jc w:val="both"/>
        <w:rPr>
          <w:rFonts w:ascii="Trebuchet MS" w:hAnsi="Trebuchet MS" w:cs="Arial"/>
          <w:sz w:val="18"/>
          <w:szCs w:val="18"/>
          <w:lang w:val="lt-LT"/>
        </w:rPr>
      </w:pPr>
      <w:r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 xml:space="preserve">Note.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S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Q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uasi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-S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operator whose capacity is relied on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,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>
        <w:rPr>
          <w:rStyle w:val="y2iqfc"/>
          <w:rFonts w:ascii="Trebuchet MS" w:hAnsi="Trebuchet MS"/>
          <w:sz w:val="18"/>
          <w:szCs w:val="18"/>
          <w:lang w:val="gsw-FR"/>
        </w:rPr>
        <w:t xml:space="preserve"> 2 of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Annex 6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to the Procurement Conditions</w:t>
      </w:r>
      <w:r>
        <w:rPr>
          <w:rFonts w:ascii="Trebuchet MS" w:hAnsi="Trebuchet MS"/>
          <w:i/>
          <w:iCs/>
          <w:sz w:val="18"/>
          <w:szCs w:val="18"/>
          <w:lang w:val="gsw-FR"/>
        </w:rPr>
        <w:t xml:space="preserve">.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ab/>
        <w:t xml:space="preserve"/>
      </w:r>
    </w:p>
    <w:p w14:paraId="42850874">
      <w:pPr>
        <w:spacing/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>
      <w:pPr>
        <w:spacing/>
        <w:jc w:val="center"/>
        <w:rPr>
          <w:rFonts w:ascii="Trebuchet MS" w:hAnsi="Trebuchet MS" w:cs="Arial"/>
          <w:sz w:val="20"/>
          <w:szCs w:val="20"/>
          <w:lang w:val="lt-LT"/>
        </w:rPr>
      </w:pPr>
      <w:r>
        <w:rPr>
          <w:rFonts w:ascii="Trebuchet MS" w:hAnsi="Trebuchet MS" w:cs="Arial"/>
          <w:sz w:val="20"/>
          <w:szCs w:val="20"/>
          <w:lang w:val="lt-LT"/>
        </w:rPr>
        <w:t xml:space="preserve"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 xml:space="preserve">__________________</w:t>
      </w:r>
    </w:p>
    <w:p w14:paraId="5DAF6A4F">
      <w:pPr>
        <w:spacing/>
        <w:jc w:val="center"/>
        <w:rPr>
          <w:rFonts w:ascii="Trebuchet MS" w:hAnsi="Trebuchet MS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</w:rPr>
        <w:t xml:space="preserve">(</w:t>
      </w:r>
      <w:r>
        <w:rPr>
          <w:rFonts w:ascii="Arial" w:hAnsi="Arial" w:cs="Arial"/>
          <w:sz w:val="20"/>
          <w:szCs w:val="20"/>
          <w:lang w:val="lt-LT"/>
        </w:rPr>
        <w:t xml:space="preserve"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3" w:name="_Hlk112330786"/>
      <w:r>
        <w:rPr>
          <w:rFonts w:ascii="Arial" w:hAnsi="Arial" w:cs="Arial"/>
          <w:i/>
          <w:iCs/>
          <w:sz w:val="20"/>
          <w:szCs w:val="20"/>
          <w:lang w:val="en-GB"/>
        </w:rPr>
        <w:t xml:space="preserve">signature of the Supplier or a person authorised by the Supplier</w:t>
      </w:r>
      <w:bookmarkEnd w:id="3"/>
      <w:r>
        <w:rPr>
          <w:rFonts w:ascii="Arial" w:hAnsi="Arial" w:cs="Arial"/>
          <w:sz w:val="20"/>
          <w:szCs w:val="20"/>
        </w:rPr>
        <w:t xml:space="preserve">)</w:t>
      </w:r>
      <w:r>
        <w:rPr>
          <w:rStyle w:val="FootnoteReference"/>
          <w:rFonts w:ascii="Arial" w:hAnsi="Arial" w:cs="Arial"/>
          <w:sz w:val="20"/>
          <w:szCs w:val="20"/>
        </w:rPr>
        <w:t xml:space="preserve"> </w:t>
      </w:r>
      <w:r>
        <w:rPr>
          <w:rStyle w:val="FootnoteReference"/>
          <w:rFonts w:ascii="Arial" w:hAnsi="Arial" w:cs="Arial"/>
          <w:sz w:val="20"/>
          <w:szCs w:val="20"/>
        </w:rPr>
        <w:footnoteReference w:customMarkFollows="0" w:id="2"/>
      </w:r>
    </w:p>
    <w:p w14:paraId="46A9CE96">
      <w:pPr>
        <w:widowControl w:val="false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>
          <w:headerReference w:type="first" r:id="rId1"/>
          <w:footerReference w:type="first" r:id="rId2"/>
          <w:headerReference w:type="even" r:id="rId3"/>
          <w:footerReference w:type="even" r:id="rId4"/>
          <w:headerReference w:type="default" r:id="rId5"/>
          <w:footerReference w:type="default" r:id="rId6"/>
          <w:type w:val="nextPage"/>
          <w:pgSz w:w="16838" w:h="11906"/>
          <w:pgMar w:top="426" w:right="822" w:bottom="567" w:left="1134" w:header="567" w:footer="567" w:gutter="0"/>
          <w:pgBorders/>
          <w:pgNumType w:fmt="decimal"/>
          <w:cols w:num="1" w:equalWidth="1" w:space="1296"/>
          <w:docGrid w:linePitch="360"/>
        </w:sectPr>
      </w:pPr>
    </w:p>
    <w:p w14:paraId="6D7BE87F">
      <w:pPr>
        <w:widowControl w:val="false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SPS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6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>
        <w:rPr>
          <w:rFonts w:ascii="Trebuchet MS" w:hAnsi="Trebuchet MS"/>
          <w:sz w:val="20"/>
          <w:szCs w:val="20"/>
          <w:lang w:val="gsw-FR"/>
        </w:rPr>
        <w:t xml:space="preserve">Appendix </w:t>
      </w:r>
      <w:r>
        <w:rPr>
          <w:rFonts w:ascii="Trebuchet MS" w:hAnsi="Trebuchet MS"/>
          <w:color w:val="FF0000"/>
          <w:sz w:val="20"/>
          <w:szCs w:val="20"/>
          <w:lang w:val="gsw-FR"/>
        </w:rPr>
        <w:t xml:space="preserve">1 to Annex 6 </w:t>
      </w:r>
      <w:r>
        <w:rPr>
          <w:rFonts w:ascii="Trebuchet MS" w:hAnsi="Trebuchet MS"/>
          <w:sz w:val="20"/>
          <w:szCs w:val="20"/>
          <w:lang w:val="gsw-FR"/>
        </w:rPr>
        <w:t xml:space="preserve">to the </w:t>
      </w:r>
      <w:r>
        <w:rPr>
          <w:rFonts w:ascii="Trebuchet MS" w:hAnsi="Trebuchet MS"/>
          <w:sz w:val="20"/>
          <w:szCs w:val="20"/>
          <w:lang w:val="gsw-FR"/>
        </w:rPr>
        <w:t xml:space="preserve">SPC</w:t>
      </w:r>
    </w:p>
    <w:p w14:paraId="45935296">
      <w:pPr>
        <w:widowControl w:val="false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>
      <w:pPr>
        <w:widowControl w:val="false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>
        <w:rPr>
          <w:rFonts w:ascii="Trebuchet MS" w:hAnsi="Trebuchet MS" w:cstheme="minorHAnsi"/>
          <w:color w:val="FF0000"/>
          <w:sz w:val="20"/>
          <w:szCs w:val="20"/>
        </w:rPr>
        <w:t xml:space="preserve">(choose the language of the consent: Lithuanian or English)</w:t>
      </w:r>
    </w:p>
    <w:p w14:paraId="3FAF973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AS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SUBTIEKĖJU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/ŪKIO SUBJEKTU, KURIO PAJĖGUMAIS REMIAMASI</w:t>
      </w:r>
    </w:p>
    <w:p w14:paraId="65BE9545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20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2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_-__-__</w:t>
      </w:r>
    </w:p>
    <w:p w14:paraId="2A7BE81D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>
      <w:pPr>
        <w:spacing/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(Subtiekėjo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,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T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iekėjo pavadinimas)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subtiekėjas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/ūkio subjektas, kurio pajėgumais remiamasi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,</w:t>
      </w:r>
      <w:r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pirkime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,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>
        <w:rPr>
          <w:rFonts w:ascii="Trebuchet MS" w:hAnsi="Trebuchet MS" w:eastAsia="Arial" w:cstheme="minorHAnsi"/>
          <w:color w:val="000000"/>
          <w:sz w:val="20"/>
          <w:szCs w:val="20"/>
          <w:lang w:val="lt-LT" w:eastAsia="ar-SA"/>
        </w:rPr>
        <w:t xml:space="preserve">,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(</w:t>
      </w:r>
      <w:r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T</w:t>
      </w:r>
      <w:r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>
        <w:rPr>
          <w:rFonts w:ascii="Trebuchet MS" w:hAnsi="Trebuchet MS" w:cstheme="minorHAnsi"/>
          <w:iCs/>
          <w:color w:val="000000"/>
          <w:sz w:val="20"/>
          <w:szCs w:val="20"/>
          <w:lang w:val="lt-LT"/>
        </w:rPr>
        <w:t xml:space="preserve">pirkimo laimėjimo atveju</w:t>
      </w:r>
      <w:r>
        <w:rPr>
          <w:rFonts w:ascii="Trebuchet MS" w:hAnsi="Trebuchet MS" w:cstheme="minorHAnsi"/>
          <w:i/>
          <w:color w:val="000000"/>
          <w:sz w:val="20"/>
          <w:szCs w:val="20"/>
          <w:lang w:val="lt-LT"/>
        </w:rPr>
        <w:t xml:space="preserve">,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vykdyti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4" w:name="_Hlk28591332"/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suteikti/atlikti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/tiekti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ubtiekėjui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ar Ūkio subjekt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ui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, kurio pajėgumais remiamasi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,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konkrečius paslaugas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darbus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4"/>
      <w:r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__________________________________________________________________</w:t>
      </w:r>
    </w:p>
    <w:p w14:paraId="72D32C94">
      <w:pPr>
        <w:spacing w:before="60" w:after="60"/>
        <w:jc w:val="center"/>
        <w:rPr>
          <w:rFonts w:ascii="Trebuchet MS" w:hAnsi="Trebuchet MS" w:cstheme="minorHAnsi"/>
          <w:color w:val="000000"/>
          <w:sz w:val="20"/>
          <w:szCs w:val="20"/>
          <w:lang w:val="lt-LT"/>
        </w:rPr>
      </w:pPr>
      <w:r>
        <w:rPr>
          <w:rFonts w:ascii="Trebuchet MS" w:hAnsi="Trebuchet MS" w:cstheme="minorHAnsi"/>
          <w:color w:val="000000"/>
          <w:sz w:val="20"/>
          <w:szCs w:val="20"/>
          <w:lang w:val="lt-LT"/>
        </w:rPr>
        <w:t xml:space="preserve">(</w:t>
      </w:r>
      <w:r>
        <w:rPr>
          <w:rFonts w:ascii="Trebuchet MS" w:hAnsi="Trebuchet MS" w:cstheme="minorHAnsi"/>
          <w:color w:val="000000"/>
          <w:sz w:val="20"/>
          <w:szCs w:val="20"/>
          <w:lang w:val="lt-LT"/>
        </w:rPr>
        <w:t xml:space="preserve">Vadovo </w:t>
      </w:r>
      <w:r>
        <w:rPr>
          <w:rFonts w:ascii="Trebuchet MS" w:hAnsi="Trebuchet MS" w:cstheme="minorHAnsi"/>
          <w:color w:val="000000"/>
          <w:sz w:val="20"/>
          <w:szCs w:val="20"/>
          <w:lang w:val="lt-LT"/>
        </w:rPr>
        <w:t xml:space="preserve">arba jo įgalioto asmens pareigos, vardas, pavardė, parašas)</w:t>
      </w:r>
      <w:r>
        <w:rPr>
          <w:rFonts w:ascii="Trebuchet MS" w:hAnsi="Trebuchet MS" w:cstheme="minorHAnsi"/>
          <w:color w:val="000000"/>
          <w:sz w:val="20"/>
          <w:szCs w:val="20"/>
          <w:vertAlign w:val="superscript"/>
          <w:lang w:val="lt-LT"/>
        </w:rPr>
        <w:footnoteReference w:customMarkFollows="0" w:id="3"/>
      </w:r>
    </w:p>
    <w:p w14:paraId="00DE2C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/>
          <w:b/>
          <w:sz w:val="20"/>
          <w:szCs w:val="20"/>
          <w:lang w:val="gsw-FR"/>
        </w:rPr>
      </w:pPr>
      <w:r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rPr>
          <w:rFonts w:ascii="Trebuchet MS" w:hAnsi="Trebuchet MS"/>
          <w:sz w:val="20"/>
          <w:szCs w:val="20"/>
          <w:lang w:val="gsw-FR"/>
        </w:rPr>
      </w:pPr>
    </w:p>
    <w:p w14:paraId="047DA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/>
          <w:sz w:val="20"/>
          <w:szCs w:val="20"/>
          <w:lang w:val="gsw-FR"/>
        </w:rPr>
      </w:pPr>
      <w:r>
        <w:rPr>
          <w:rFonts w:ascii="Trebuchet MS" w:hAnsi="Trebuchet MS"/>
          <w:sz w:val="20"/>
          <w:szCs w:val="20"/>
          <w:lang w:val="gsw-FR"/>
        </w:rPr>
        <w:t xml:space="preserve">202 _-__-__</w:t>
      </w:r>
    </w:p>
    <w:p w14:paraId="64A56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/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Sub-supplier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Economic Operator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name of the procurement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)</w:t>
      </w:r>
      <w:r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>
        <w:rPr>
          <w:rFonts w:ascii="Trebuchet MS" w:hAnsi="Trebuchet MS"/>
          <w:sz w:val="20"/>
          <w:szCs w:val="20"/>
          <w:lang w:val="gsw-FR"/>
        </w:rPr>
        <w:t xml:space="preserve">as the designated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i/>
          <w:sz w:val="20"/>
          <w:szCs w:val="20"/>
          <w:lang w:val="gsw-FR"/>
        </w:rPr>
        <w:t xml:space="preserve"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supplier's name</w:t>
      </w:r>
      <w:r>
        <w:rPr>
          <w:rFonts w:ascii="Trebuchet MS" w:hAnsi="Trebuchet MS"/>
          <w:i/>
          <w:sz w:val="20"/>
          <w:szCs w:val="20"/>
          <w:lang w:val="gsw-FR"/>
        </w:rPr>
        <w:t xml:space="preserve"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agrees (</w:t>
      </w:r>
      <w:r>
        <w:rPr>
          <w:rFonts w:ascii="Trebuchet MS" w:hAnsi="Trebuchet MS"/>
          <w:sz w:val="20"/>
          <w:szCs w:val="20"/>
          <w:lang w:val="gsw-FR"/>
        </w:rPr>
        <w:t xml:space="preserve">undertakes</w:t>
      </w:r>
      <w:r>
        <w:rPr>
          <w:rFonts w:ascii="Trebuchet MS" w:hAnsi="Trebuchet MS"/>
          <w:sz w:val="20"/>
          <w:szCs w:val="20"/>
          <w:lang w:val="gsw-FR"/>
        </w:rPr>
        <w:t xml:space="preserve">) together with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(name of the supplier)</w:t>
      </w:r>
      <w:r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a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sub-supplier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sub-supplier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Economic Operator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qualification)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 xml:space="preserve">agreement.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>
      <w:pPr>
        <w:widowControl w:val="false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>
      <w:pPr>
        <w:widowControl w:val="false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>
      <w:pPr>
        <w:widowControl w:val="false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>
      <w:pPr>
        <w:widowControl w:val="false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>
        <w:rPr>
          <w:rFonts w:ascii="Trebuchet MS" w:hAnsi="Trebuchet MS"/>
          <w:sz w:val="20"/>
          <w:szCs w:val="20"/>
          <w:lang w:val="gsw-FR"/>
        </w:rPr>
        <w:t xml:space="preserve">__________________________________________________________________</w:t>
      </w:r>
    </w:p>
    <w:p w14:paraId="4DA20D67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gsw-FR"/>
        </w:rPr>
        <w:t xml:space="preserve">(</w:t>
      </w:r>
      <w:r>
        <w:rPr>
          <w:rStyle w:val="y2iqfc"/>
          <w:rFonts w:ascii="Trebuchet MS" w:hAnsi="Trebuchet MS"/>
          <w:sz w:val="20"/>
          <w:szCs w:val="20"/>
          <w:lang w:val="gsw-FR"/>
        </w:rPr>
        <w:t xml:space="preserve">name, surname, signature of the Supplier or a person authorised by the Supplier</w:t>
      </w:r>
      <w:r>
        <w:rPr>
          <w:rFonts w:ascii="Trebuchet MS" w:hAnsi="Trebuchet MS"/>
          <w:sz w:val="20"/>
          <w:szCs w:val="20"/>
          <w:lang w:val="gsw-FR"/>
        </w:rPr>
        <w:t xml:space="preserve">)</w:t>
      </w:r>
      <w:r>
        <w:rPr>
          <w:rFonts w:ascii="Trebuchet MS" w:hAnsi="Trebuchet MS"/>
          <w:sz w:val="20"/>
          <w:szCs w:val="20"/>
          <w:vertAlign w:val="superscript"/>
          <w:lang w:val="gsw-FR"/>
        </w:rPr>
        <w:footnoteReference w:customMarkFollows="0" w:id="4"/>
      </w:r>
    </w:p>
    <w:p w14:paraId="5C5BF1AB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>
      <w:pPr>
        <w:widowControl w:val="false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  <w:t xml:space="preserve"/>
      </w:r>
      <w:r>
        <w:rPr>
          <w:rFonts w:ascii="Trebuchet MS" w:hAnsi="Trebuchet MS" w:cstheme="minorHAnsi"/>
          <w:sz w:val="20"/>
          <w:szCs w:val="20"/>
        </w:rPr>
        <w:tab/>
        <w:t xml:space="preserve"/>
      </w:r>
      <w:r>
        <w:rPr>
          <w:rFonts w:ascii="Trebuchet MS" w:hAnsi="Trebuchet MS" w:cstheme="minorHAnsi"/>
          <w:sz w:val="20"/>
          <w:szCs w:val="20"/>
        </w:rPr>
        <w:tab/>
        <w:t xml:space="preserve"/>
      </w:r>
      <w:r>
        <w:rPr>
          <w:rFonts w:ascii="Trebuchet MS" w:hAnsi="Trebuchet MS" w:cstheme="minorHAnsi"/>
          <w:sz w:val="20"/>
          <w:szCs w:val="20"/>
        </w:rPr>
        <w:tab/>
        <w:t xml:space="preserve"/>
      </w:r>
    </w:p>
    <w:p w14:paraId="5B75222E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>
      <w:pPr>
        <w:pStyle w:val="HTMLPreformatted"/>
        <w:spacing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tab/>
        <w:t xml:space="preserve"/>
      </w:r>
      <w:r>
        <w:rPr>
          <w:rFonts w:ascii="Trebuchet MS" w:hAnsi="Trebuchet MS" w:cstheme="minorHAnsi"/>
          <w:lang w:val="lt-LT"/>
        </w:rPr>
        <w:t xml:space="preserve">SPS</w:t>
      </w:r>
      <w:r>
        <w:rPr>
          <w:rFonts w:ascii="Trebuchet MS" w:hAnsi="Trebuchet MS" w:cstheme="minorHAnsi"/>
          <w:lang w:val="lt-LT"/>
        </w:rPr>
        <w:t xml:space="preserve"> </w:t>
      </w:r>
      <w:r>
        <w:rPr>
          <w:rFonts w:ascii="Trebuchet MS" w:hAnsi="Trebuchet MS" w:cstheme="minorHAnsi"/>
          <w:color w:val="FF0000"/>
          <w:lang w:val="lt-LT"/>
        </w:rPr>
        <w:t xml:space="preserve">6 </w:t>
      </w:r>
      <w:r>
        <w:rPr>
          <w:rFonts w:ascii="Trebuchet MS" w:hAnsi="Trebuchet MS" w:cstheme="minorHAnsi"/>
          <w:color w:val="FF0000"/>
          <w:lang w:val="lt-LT"/>
        </w:rPr>
        <w:t xml:space="preserve">priedo </w:t>
      </w:r>
      <w:r>
        <w:rPr>
          <w:rFonts w:ascii="Trebuchet MS" w:hAnsi="Trebuchet MS" w:cstheme="minorHAnsi"/>
          <w:color w:val="FF0000"/>
          <w:lang w:val="lt-LT"/>
        </w:rPr>
        <w:t xml:space="preserve">2 priedėlis</w:t>
      </w:r>
      <w:r>
        <w:rPr>
          <w:rFonts w:ascii="Trebuchet MS" w:hAnsi="Trebuchet MS" w:cstheme="minorHAnsi"/>
          <w:color w:val="FF0000"/>
          <w:lang w:val="lt-LT"/>
        </w:rPr>
        <w:t xml:space="preserve"> </w:t>
      </w:r>
      <w:r>
        <w:rPr>
          <w:rFonts w:ascii="Trebuchet MS" w:hAnsi="Trebuchet MS" w:cstheme="minorHAnsi"/>
          <w:lang w:val="lt-LT"/>
        </w:rPr>
        <w:t xml:space="preserve">/ </w:t>
      </w:r>
      <w:r>
        <w:rPr>
          <w:rStyle w:val="y2iqfc"/>
          <w:rFonts w:ascii="Trebuchet MS" w:hAnsi="Trebuchet MS"/>
          <w:lang w:val="en"/>
        </w:rPr>
        <w:t xml:space="preserve">A</w:t>
      </w:r>
      <w:r>
        <w:rPr>
          <w:rStyle w:val="y2iqfc"/>
          <w:rFonts w:ascii="Trebuchet MS" w:hAnsi="Trebuchet MS"/>
          <w:lang w:val="en"/>
        </w:rPr>
        <w:t xml:space="preserve">ppendix </w:t>
      </w:r>
      <w:r>
        <w:rPr>
          <w:rStyle w:val="y2iqfc"/>
          <w:rFonts w:ascii="Trebuchet MS" w:hAnsi="Trebuchet MS"/>
          <w:color w:val="FF0000"/>
          <w:lang w:val="en"/>
        </w:rPr>
        <w:t xml:space="preserve">2 to Annex 6 </w:t>
      </w:r>
      <w:r>
        <w:rPr>
          <w:rStyle w:val="y2iqfc"/>
          <w:rFonts w:ascii="Trebuchet MS" w:hAnsi="Trebuchet MS"/>
          <w:lang w:val="en"/>
        </w:rPr>
        <w:t xml:space="preserve">to the SPC</w:t>
      </w:r>
    </w:p>
    <w:p w14:paraId="713F38B3">
      <w:pPr>
        <w:widowControl w:val="false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>
      <w:pPr>
        <w:widowControl w:val="false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>
      <w:pPr>
        <w:widowControl w:val="false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>
        <w:rPr>
          <w:rFonts w:ascii="Trebuchet MS" w:hAnsi="Trebuchet MS" w:cstheme="minorHAnsi"/>
          <w:color w:val="FF0000"/>
          <w:sz w:val="20"/>
          <w:szCs w:val="20"/>
        </w:rPr>
        <w:t xml:space="preserve">(choose the language of the consent: Lithuanian or English)</w:t>
      </w:r>
    </w:p>
    <w:p w14:paraId="03BFB0A0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AS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Ū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TI ĮDARBINTU</w:t>
      </w:r>
    </w:p>
    <w:p w14:paraId="3053A615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>
      <w:pPr>
        <w:widowControl w:val="false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20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2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_-__-__</w:t>
      </w:r>
    </w:p>
    <w:p w14:paraId="5C6E4CFD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>
      <w:pPr>
        <w:spacing/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 xml:space="preserve">Aš,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Kvazisubtiekėjo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 xml:space="preserve">,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T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iekėjo pavadinimas)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 xml:space="preserve">tiekti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paslaugas/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prekes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ir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vykdymo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laikotarpį.</w:t>
      </w:r>
    </w:p>
    <w:p w14:paraId="3D8F3467">
      <w:pPr>
        <w:spacing/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>
      <w:pPr>
        <w:spacing/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>
      <w:pPr>
        <w:widowControl w:val="false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__________________________________________________________________</w:t>
      </w:r>
    </w:p>
    <w:p w14:paraId="1F4A2950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t xml:space="preserve">(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Kvazisubtiekėjo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vardas, pavardė, parašas)</w:t>
      </w:r>
    </w:p>
    <w:p w14:paraId="7B1F9ED3">
      <w:pPr>
        <w:spacing/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23593018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47C3D90C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738C3F1E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4D8D3520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3FD9BFD3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7611C4F9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48D18D79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2512937B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143FD36C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315AAE2D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5D9062F0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686CB2DE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2827A5AE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</w:p>
    <w:p w14:paraId="369DB1CE">
      <w:pPr>
        <w:pStyle w:val="HTMLPreformatted"/>
        <w:spacing/>
        <w:jc w:val="center"/>
        <w:rPr>
          <w:rStyle w:val="y2iqfc"/>
          <w:rFonts w:ascii="Trebuchet MS" w:hAnsi="Trebuchet MS"/>
          <w:b/>
          <w:lang w:val="en"/>
        </w:rPr>
      </w:pPr>
      <w:r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>
      <w:pPr>
        <w:pStyle w:val="HTMLPreformatted"/>
        <w:spacing/>
        <w:jc w:val="center"/>
        <w:rPr>
          <w:rStyle w:val="y2iqfc"/>
          <w:rFonts w:ascii="Trebuchet MS" w:hAnsi="Trebuchet MS"/>
          <w:lang w:val="en"/>
        </w:rPr>
      </w:pPr>
    </w:p>
    <w:p w14:paraId="54F50296">
      <w:pPr>
        <w:pStyle w:val="HTMLPreformatted"/>
        <w:spacing/>
        <w:jc w:val="center"/>
        <w:rPr>
          <w:rStyle w:val="y2iqfc"/>
          <w:rFonts w:ascii="Trebuchet MS" w:hAnsi="Trebuchet MS"/>
          <w:lang w:val="en"/>
        </w:rPr>
      </w:pPr>
      <w:r>
        <w:rPr>
          <w:rStyle w:val="y2iqfc"/>
          <w:rFonts w:ascii="Trebuchet MS" w:hAnsi="Trebuchet MS"/>
          <w:lang w:val="en"/>
        </w:rPr>
        <w:t xml:space="preserve">_-__-__202 </w:t>
      </w:r>
    </w:p>
    <w:p w14:paraId="567117C5">
      <w:pPr>
        <w:pStyle w:val="HTMLPreformatted"/>
        <w:spacing/>
        <w:rPr>
          <w:rStyle w:val="y2iqfc"/>
          <w:rFonts w:ascii="Trebuchet MS" w:hAnsi="Trebuchet MS"/>
          <w:color w:val="FF0000"/>
          <w:lang w:val="en"/>
        </w:rPr>
      </w:pPr>
    </w:p>
    <w:p w14:paraId="4BA9D441">
      <w:pPr>
        <w:pStyle w:val="HTMLPreformatted"/>
        <w:spacing/>
        <w:ind w:firstLine="851"/>
        <w:rPr>
          <w:rStyle w:val="y2iqfc"/>
          <w:rFonts w:ascii="Trebuchet MS" w:hAnsi="Trebuchet MS"/>
          <w:lang w:val="en"/>
        </w:rPr>
      </w:pPr>
      <w:r>
        <w:rPr>
          <w:rStyle w:val="y2iqfc"/>
          <w:rFonts w:ascii="Trebuchet MS" w:hAnsi="Trebuchet MS"/>
          <w:color w:val="FF0000"/>
          <w:lang w:val="en"/>
        </w:rPr>
        <w:t xml:space="preserve"> (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Q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uasi-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S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ub-supplier</w:t>
      </w:r>
      <w:r>
        <w:rPr>
          <w:rStyle w:val="y2iqfc"/>
          <w:rFonts w:ascii="Trebuchet MS" w:hAnsi="Trebuchet MS"/>
          <w:color w:val="FF0000"/>
          <w:lang w:val="en"/>
        </w:rPr>
        <w:t xml:space="preserve">) </w:t>
      </w:r>
      <w:r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 xml:space="preserve">procurement</w:t>
      </w:r>
      <w:r>
        <w:rPr>
          <w:rStyle w:val="y2iqfc"/>
          <w:rFonts w:ascii="Trebuchet MS" w:hAnsi="Trebuchet MS"/>
          <w:lang w:val="en"/>
        </w:rPr>
        <w:t xml:space="preserve">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(procurement name)</w:t>
      </w:r>
      <w:r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 xml:space="preserve">procurement,</w:t>
      </w:r>
      <w:r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S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upplier)</w:t>
      </w:r>
      <w:r>
        <w:rPr>
          <w:rStyle w:val="y2iqfc"/>
          <w:rFonts w:ascii="Trebuchet MS" w:hAnsi="Trebuchet MS"/>
          <w:lang w:val="en"/>
        </w:rPr>
        <w:t xml:space="preserve"> and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to</w:t>
      </w:r>
      <w:r>
        <w:rPr>
          <w:rStyle w:val="y2iqfc"/>
          <w:rFonts w:ascii="Trebuchet MS" w:hAnsi="Trebuchet MS"/>
          <w:lang w:val="en"/>
        </w:rPr>
        <w:t xml:space="preserve"> </w:t>
      </w:r>
      <w:r>
        <w:rPr>
          <w:rStyle w:val="y2iqfc"/>
          <w:rFonts w:ascii="Trebuchet MS" w:hAnsi="Trebuchet MS"/>
          <w:b/>
          <w:i/>
          <w:color w:val="FF0000"/>
          <w:lang w:val="en"/>
        </w:rPr>
        <w:t xml:space="preserve">perform / provide (specify the works and / or services to be transferred)</w:t>
      </w:r>
      <w:r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 xml:space="preserve">agreement</w:t>
      </w:r>
      <w:r>
        <w:rPr>
          <w:rStyle w:val="y2iqfc"/>
          <w:rFonts w:ascii="Trebuchet MS" w:hAnsi="Trebuchet MS"/>
          <w:lang w:val="en"/>
        </w:rPr>
        <w:t xml:space="preserve"> period.</w:t>
      </w:r>
    </w:p>
    <w:p w14:paraId="4D40ACD6">
      <w:pPr>
        <w:pStyle w:val="HTMLPreformatted"/>
        <w:spacing/>
        <w:rPr>
          <w:rStyle w:val="y2iqfc"/>
          <w:rFonts w:ascii="Trebuchet MS" w:hAnsi="Trebuchet MS"/>
          <w:lang w:val="en"/>
        </w:rPr>
      </w:pPr>
    </w:p>
    <w:p w14:paraId="453364CF">
      <w:pPr>
        <w:pStyle w:val="HTMLPreformatted"/>
        <w:spacing/>
        <w:rPr>
          <w:rStyle w:val="y2iqfc"/>
          <w:rFonts w:ascii="Trebuchet MS" w:hAnsi="Trebuchet MS"/>
          <w:lang w:val="en"/>
        </w:rPr>
      </w:pPr>
    </w:p>
    <w:p w14:paraId="5FAF3596">
      <w:pPr>
        <w:pStyle w:val="HTMLPreformatted"/>
        <w:spacing/>
        <w:rPr>
          <w:rStyle w:val="y2iqfc"/>
          <w:rFonts w:ascii="Trebuchet MS" w:hAnsi="Trebuchet MS"/>
          <w:lang w:val="en"/>
        </w:rPr>
      </w:pPr>
    </w:p>
    <w:p w14:paraId="5FA793E8">
      <w:pPr>
        <w:pStyle w:val="HTMLPreformatted"/>
        <w:spacing/>
        <w:rPr>
          <w:rStyle w:val="y2iqfc"/>
          <w:rFonts w:ascii="Trebuchet MS" w:hAnsi="Trebuchet MS"/>
          <w:lang w:val="en"/>
        </w:rPr>
      </w:pPr>
    </w:p>
    <w:p w14:paraId="3AE21202">
      <w:pPr>
        <w:pStyle w:val="HTMLPreformatted"/>
        <w:spacing/>
        <w:rPr>
          <w:rStyle w:val="y2iqfc"/>
          <w:rFonts w:ascii="Trebuchet MS" w:hAnsi="Trebuchet MS"/>
          <w:lang w:val="en"/>
        </w:rPr>
      </w:pPr>
    </w:p>
    <w:p w14:paraId="0DD9B1B1">
      <w:pPr>
        <w:pStyle w:val="HTMLPreformatted"/>
        <w:spacing/>
        <w:jc w:val="center"/>
        <w:rPr>
          <w:rStyle w:val="y2iqfc"/>
          <w:rFonts w:ascii="Trebuchet MS" w:hAnsi="Trebuchet MS"/>
          <w:lang w:val="en"/>
        </w:rPr>
      </w:pPr>
      <w:r>
        <w:rPr>
          <w:rStyle w:val="y2iqfc"/>
          <w:rFonts w:ascii="Trebuchet MS" w:hAnsi="Trebuchet MS"/>
          <w:lang w:val="en"/>
        </w:rPr>
        <w:t xml:space="preserve">______________________________________________________________</w:t>
      </w:r>
    </w:p>
    <w:p w14:paraId="73829A68">
      <w:pPr>
        <w:pStyle w:val="HTMLPreformatted"/>
        <w:spacing/>
        <w:jc w:val="center"/>
        <w:rPr>
          <w:rFonts w:ascii="Trebuchet MS" w:hAnsi="Trebuchet MS"/>
        </w:rPr>
      </w:pPr>
      <w:r>
        <w:rPr>
          <w:rStyle w:val="y2iqfc"/>
          <w:rFonts w:ascii="Trebuchet MS" w:hAnsi="Trebuchet MS"/>
          <w:lang w:val="en"/>
        </w:rPr>
        <w:t xml:space="preserve">(Name, signature of </w:t>
      </w:r>
      <w:r>
        <w:rPr>
          <w:rStyle w:val="y2iqfc"/>
          <w:rFonts w:ascii="Trebuchet MS" w:hAnsi="Trebuchet MS"/>
          <w:lang w:val="en"/>
        </w:rPr>
        <w:t xml:space="preserve">Q</w:t>
      </w:r>
      <w:r>
        <w:rPr>
          <w:rStyle w:val="y2iqfc"/>
          <w:rFonts w:ascii="Trebuchet MS" w:hAnsi="Trebuchet MS"/>
          <w:lang w:val="en"/>
        </w:rPr>
        <w:t xml:space="preserve">uasi-</w:t>
      </w:r>
      <w:r>
        <w:rPr>
          <w:rStyle w:val="y2iqfc"/>
          <w:rFonts w:ascii="Trebuchet MS" w:hAnsi="Trebuchet MS"/>
          <w:lang w:val="en"/>
        </w:rPr>
        <w:t xml:space="preserve">S</w:t>
      </w:r>
      <w:r>
        <w:rPr>
          <w:rStyle w:val="y2iqfc"/>
          <w:rFonts w:ascii="Trebuchet MS" w:hAnsi="Trebuchet MS"/>
          <w:lang w:val="en"/>
        </w:rPr>
        <w:t xml:space="preserve">ub-supplier)</w:t>
      </w:r>
    </w:p>
    <w:p w14:paraId="0B9C4211">
      <w:pPr>
        <w:spacing/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>
      <w:type w:val="nextPage"/>
      <w:pgSz w:w="11906" w:h="16838"/>
      <w:pgMar w:top="822" w:right="567" w:bottom="1134" w:left="85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rebuchet MS">
    <w:altName w:val="Trebuchet MS"/>
    <w:charset w:val="186"/>
    <w:family w:val="swiss"/>
    <w:pitch w:val="variable"/>
    <w:sig w:usb0="00000687" w:usb1="00000000" w:usb2="00000000" w:usb3="00000000" w:csb0="0000009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Cambria">
    <w:charset w:val="186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2018298">
    <w:pPr>
      <w:pStyle w:val="Footer"/>
      <w:spacing/>
      <w:rPr/>
    </w:pP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4ECD7B8D">
    <w:pPr>
      <w:pStyle w:val="Footer"/>
      <w:spacing/>
      <w:rPr/>
    </w:pP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5B26E9F7">
    <w:pPr>
      <w:pStyle w:val="Footer"/>
      <w:spacing/>
      <w:rPr/>
    </w:pPr>
  </w:p>
</w:ftr>
</file>

<file path=word/footnotes.xml><?xml version="1.0" encoding="utf-8"?>
<w:footnotes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>
  <w:footnote w:type="separator" w:id="-1">
    <w:p xmlns:w14="http://schemas.microsoft.com/office/word/2010/wordml" w14:paraId="3F086B48">
      <w:pPr>
        <w:spacing/>
        <w:rPr/>
      </w:pPr>
      <w:r>
        <w:rPr/>
        <w:separator/>
        <w:t xml:space="preserve"/>
      </w:r>
    </w:p>
  </w:footnote>
  <w:footnote w:type="continuationSeparator" w:id="0">
    <w:p xmlns:w14="http://schemas.microsoft.com/office/word/2010/wordml" w14:paraId="7B96C4D6">
      <w:pPr>
        <w:spacing/>
        <w:rPr/>
      </w:pPr>
      <w:r>
        <w:rPr/>
        <w:continuationSeparator/>
        <w:t xml:space="preserve"/>
      </w:r>
    </w:p>
  </w:footnote>
  <w:footnote w:id="1">
    <w:p xmlns:w14="http://schemas.microsoft.com/office/word/2010/wordml" w14:paraId="13790B68">
      <w:pPr>
        <w:pStyle w:val="FootnoteText"/>
        <w:spacing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kvalifikacija grindžiamasi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,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T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nurodomi 1 lentelėje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>
        <w:rPr>
          <w:rFonts w:ascii="Trebuchet MS" w:hAnsi="Trebuchet MS"/>
          <w:b/>
          <w:bCs/>
          <w:sz w:val="16"/>
          <w:szCs w:val="16"/>
        </w:rPr>
        <w:t xml:space="preserve">If the Supplier </w:t>
      </w:r>
      <w:r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>
        <w:rPr>
          <w:rFonts w:ascii="Trebuchet MS" w:hAnsi="Trebuchet MS"/>
          <w:b/>
          <w:bCs/>
          <w:sz w:val="16"/>
          <w:szCs w:val="16"/>
        </w:rPr>
        <w:t xml:space="preserve">the s</w:t>
      </w:r>
      <w:r>
        <w:rPr>
          <w:rFonts w:ascii="Trebuchet MS" w:hAnsi="Trebuchet MS"/>
          <w:b/>
          <w:bCs/>
          <w:sz w:val="16"/>
          <w:szCs w:val="16"/>
        </w:rPr>
        <w:t xml:space="preserve">pecialists </w:t>
      </w:r>
      <w:r>
        <w:rPr>
          <w:rFonts w:ascii="Trebuchet MS" w:hAnsi="Trebuchet MS"/>
          <w:b/>
          <w:bCs/>
          <w:sz w:val="16"/>
          <w:szCs w:val="16"/>
        </w:rPr>
        <w:t xml:space="preserve">on </w:t>
      </w:r>
      <w:r>
        <w:rPr>
          <w:rFonts w:ascii="Trebuchet MS" w:hAnsi="Trebuchet MS"/>
          <w:b/>
          <w:bCs/>
          <w:sz w:val="16"/>
          <w:szCs w:val="16"/>
        </w:rPr>
        <w:t xml:space="preserve">whose qualification</w:t>
      </w:r>
      <w:r>
        <w:rPr>
          <w:rFonts w:ascii="Trebuchet MS" w:hAnsi="Trebuchet MS"/>
          <w:b/>
          <w:bCs/>
          <w:sz w:val="16"/>
          <w:szCs w:val="16"/>
        </w:rPr>
        <w:t xml:space="preserve"> they</w:t>
      </w:r>
      <w:r>
        <w:rPr>
          <w:rFonts w:ascii="Trebuchet MS" w:hAnsi="Trebuchet MS"/>
          <w:b/>
          <w:bCs/>
          <w:sz w:val="16"/>
          <w:szCs w:val="16"/>
        </w:rPr>
        <w:t xml:space="preserve"> </w:t>
      </w:r>
      <w:r>
        <w:rPr>
          <w:rFonts w:ascii="Trebuchet MS" w:hAnsi="Trebuchet MS"/>
          <w:b/>
          <w:bCs/>
          <w:sz w:val="16"/>
          <w:szCs w:val="16"/>
        </w:rPr>
        <w:t xml:space="preserve">rely on,</w:t>
      </w:r>
      <w:r>
        <w:rPr>
          <w:rFonts w:ascii="Trebuchet MS" w:hAnsi="Trebuchet MS"/>
          <w:b/>
          <w:bCs/>
          <w:sz w:val="16"/>
          <w:szCs w:val="16"/>
        </w:rPr>
        <w:t xml:space="preserve"> </w:t>
      </w:r>
      <w:r>
        <w:rPr>
          <w:rFonts w:ascii="Trebuchet MS" w:hAnsi="Trebuchet MS"/>
          <w:b/>
          <w:bCs/>
          <w:sz w:val="16"/>
          <w:szCs w:val="16"/>
        </w:rPr>
        <w:t xml:space="preserve">should be</w:t>
      </w:r>
      <w:r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.</w:t>
      </w:r>
    </w:p>
  </w:footnote>
  <w:footnote w:id="2">
    <w:p xmlns:w14="http://schemas.microsoft.com/office/word/2010/wordml" w14:paraId="5EBD0366">
      <w:pPr>
        <w:pStyle w:val="FootnoteText"/>
        <w:spacing/>
        <w:rPr/>
      </w:pPr>
      <w:r>
        <w:rPr>
          <w:rStyle w:val="FootnoteReference"/>
          <w:rFonts w:ascii="Trebuchet MS" w:hAnsi="Trebuchet MS"/>
          <w:sz w:val="16"/>
          <w:szCs w:val="16"/>
        </w:rPr>
        <w:footnoteRef/>
      </w:r>
      <w:r>
        <w:rPr>
          <w:rFonts w:ascii="Trebuchet MS" w:hAnsi="Trebuchet MS"/>
          <w:sz w:val="16"/>
          <w:szCs w:val="16"/>
        </w:rPr>
        <w:t xml:space="preserve">   </w:t>
      </w:r>
      <w:bookmarkStart w:id="5" w:name="_Hlk112330898"/>
      <w:r>
        <w:rPr>
          <w:rFonts w:ascii="Trebuchet MS" w:hAnsi="Trebuchet MS"/>
          <w:sz w:val="16"/>
          <w:szCs w:val="16"/>
          <w:lang w:val="lt-LT"/>
        </w:rPr>
        <w:t xml:space="preserve">J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Pasiūlymo turi būti pridėtas rašytinis įgaliojimas arba kitas dokumentas, suteikiantis parašo teisę</w:t>
      </w:r>
      <w:r>
        <w:rPr>
          <w:rFonts w:ascii="Trebuchet MS" w:hAnsi="Trebuchet MS"/>
          <w:b/>
          <w:bCs/>
          <w:sz w:val="18"/>
          <w:szCs w:val="18"/>
        </w:rPr>
        <w:t xml:space="preserve">. / 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Tender must be accompanied by a written power of attorney or other document giving the right to sign.</w:t>
      </w:r>
      <w:bookmarkEnd w:id="5"/>
    </w:p>
  </w:footnote>
  <w:footnote w:id="3">
    <w:p xmlns:w14="http://schemas.microsoft.com/office/word/2010/wordml" w14:paraId="071D10C6">
      <w:pPr>
        <w:pStyle w:val="FootnoteText"/>
        <w:spacing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pasirašo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S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Ū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kio subjekto, kurio pajėgumais remiamasi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vadovo įgaliotas asmuo, prie Pasiūlymo turi būti pridėtas rašytinis įgaliojimas arba kitas dokumentas, suteikiantis parašo teisę.</w:t>
      </w:r>
    </w:p>
  </w:footnote>
  <w:footnote w:id="4">
    <w:p xmlns:w14="http://schemas.microsoft.com/office/word/2010/wordml" w14:paraId="65FFF6D4">
      <w:pPr>
        <w:pStyle w:val="HTMLPreformatted"/>
        <w:spacing/>
        <w:jc w:val="both"/>
        <w:rPr>
          <w:rFonts w:ascii="Trebuchet MS" w:hAnsi="Trebuchet MS" w:cstheme="minorHAnsi"/>
          <w:sz w:val="16"/>
          <w:szCs w:val="16"/>
          <w:lang w:val="en-GB"/>
        </w:rPr>
      </w:pPr>
      <w:r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>
        <w:rPr>
          <w:rStyle w:val="y2iqfc"/>
          <w:rFonts w:ascii="Trebuchet MS" w:hAnsi="Trebuchet MS"/>
          <w:sz w:val="16"/>
          <w:szCs w:val="16"/>
          <w:lang w:val="en-GB"/>
        </w:rPr>
        <w:t xml:space="preserve">CEO</w:t>
      </w:r>
      <w:r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>
        <w:rPr>
          <w:rStyle w:val="y2iqfc"/>
          <w:rFonts w:ascii="Trebuchet MS" w:hAnsi="Trebuchet MS"/>
          <w:sz w:val="16"/>
          <w:szCs w:val="16"/>
          <w:lang w:val="en-GB"/>
        </w:rPr>
        <w:t xml:space="preserve">S</w:t>
      </w:r>
      <w:r>
        <w:rPr>
          <w:rStyle w:val="y2iqfc"/>
          <w:rFonts w:ascii="Trebuchet MS" w:hAnsi="Trebuchet MS"/>
          <w:sz w:val="16"/>
          <w:szCs w:val="16"/>
          <w:lang w:val="en-GB"/>
        </w:rPr>
        <w:t xml:space="preserve"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62FA640">
    <w:pPr>
      <w:pStyle w:val="Header"/>
      <w:spacing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153341C9">
    <w:pPr>
      <w:pStyle w:val="Header"/>
      <w:spacing/>
      <w:rPr/>
    </w:pPr>
  </w:p>
</w:hdr>
</file>

<file path=word/header5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5DF7319B">
    <w:pPr>
      <w:spacing/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>
      <w:rPr>
        <w:rFonts w:ascii="Trebuchet MS" w:hAnsi="Trebuchet MS" w:cs="Arial"/>
        <w:bCs/>
        <w:iCs/>
        <w:sz w:val="20"/>
        <w:szCs w:val="20"/>
        <w:lang w:val="lt-LT"/>
      </w:rPr>
      <w:t xml:space="preserve"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>
      <w:rPr>
        <w:rFonts w:ascii="Trebuchet MS" w:hAnsi="Trebuchet MS" w:cs="Arial"/>
        <w:bCs/>
        <w:iCs/>
        <w:sz w:val="20"/>
        <w:szCs w:val="20"/>
      </w:rPr>
      <w:t xml:space="preserve">Annex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the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93613"/>
    <w:lvl w:ilvl="0">
      <w:start w:val="1"/>
      <w:numFmt w:val="upperRoman"/>
      <w:pStyle w:val="Heading1"/>
      <w:suff w:val="space"/>
      <w:lvlText w:val="%1."/>
      <w:pPr>
        <w:spacing/>
        <w:ind w:left="716" w:firstLine="1269"/>
      </w:pPr>
      <w:rPr/>
    </w:lvl>
    <w:lvl w:ilvl="1">
      <w:start w:val="1"/>
      <w:numFmt w:val="decimal"/>
      <w:lvlRestart w:val="0"/>
      <w:pStyle w:val="Heading2"/>
      <w:suff w:val="space"/>
      <w:lvlText w:val="%2."/>
      <w:pPr>
        <w:spacing/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:color w:val="auto"/>
        <w:spacing w:val="0"/>
        <w:w w:val="100"/>
        <w:kern w:val="0"/>
        <w:position w:val="0"/>
        <w:sz w:val="24"/>
        <w:u w:val="none"/>
        <w:em w:val="none"/>
        <w:effect w:val="none"/>
        <w:bdr w:val="none" w:color="auto" w:sz="0" w:space="0"/>
      </w:rPr>
    </w:lvl>
    <w:lvl w:ilvl="2">
      <w:start w:val="1"/>
      <w:numFmt w:val="decimal"/>
      <w:pStyle w:val="Heading3"/>
      <w:suff w:val="space"/>
      <w:lvlText w:val="%2.%3."/>
      <w:pPr>
        <w:spacing/>
        <w:ind w:left="-1191" w:firstLine="1191"/>
      </w:pPr>
      <w:rPr>
        <w:color w:val="000000"/>
      </w:rPr>
    </w:lvl>
    <w:lvl w:ilvl="3">
      <w:start w:val="1"/>
      <w:numFmt w:val="decimal"/>
      <w:pStyle w:val="Heading4"/>
      <w:suff w:val="tab"/>
      <w:lvlText w:val="%2.%3.%4."/>
      <w:pPr>
        <w:tabs>
          <w:tab w:val="num" w:pos="1571"/>
        </w:tabs>
        <w:spacing/>
        <w:ind w:left="241" w:firstLine="610"/>
      </w:pPr>
      <w:rPr/>
    </w:lvl>
    <w:lvl w:ilvl="4">
      <w:start w:val="1"/>
      <w:numFmt w:val="decimal"/>
      <w:pStyle w:val="Heading5"/>
      <w:suff w:val="tab"/>
      <w:lvlText w:val="%2.%3%4.%5"/>
      <w:pPr>
        <w:tabs>
          <w:tab w:val="num" w:pos="1008"/>
        </w:tabs>
        <w:spacing/>
        <w:ind w:left="1008" w:hanging="1008"/>
      </w:pPr>
      <w:rPr/>
    </w:lvl>
    <w:lvl w:ilvl="5">
      <w:start w:val="1"/>
      <w:numFmt w:val="decimal"/>
      <w:pStyle w:val="Heading6"/>
      <w:suff w:val="tab"/>
      <w:lvlText w:val="%1.%2.%3.%4.%5.%6"/>
      <w:pPr>
        <w:tabs>
          <w:tab w:val="num" w:pos="1152"/>
        </w:tabs>
        <w:spacing/>
        <w:ind w:left="1152" w:hanging="1152"/>
      </w:pPr>
      <w:rPr/>
    </w:lvl>
    <w:lvl w:ilvl="6">
      <w:start w:val="1"/>
      <w:numFmt w:val="decimal"/>
      <w:pStyle w:val="Heading7"/>
      <w:suff w:val="tab"/>
      <w:lvlText w:val="%1.%2.%3.%4.%5.%6.%7"/>
      <w:pPr>
        <w:tabs>
          <w:tab w:val="num" w:pos="1296"/>
        </w:tabs>
        <w:spacing/>
        <w:ind w:left="1296" w:hanging="1296"/>
      </w:pPr>
      <w:rPr/>
    </w:lvl>
    <w:lvl w:ilvl="7">
      <w:start w:val="1"/>
      <w:numFmt w:val="decimal"/>
      <w:pStyle w:val="Heading8"/>
      <w:suff w:val="tab"/>
      <w:lvlText w:val="%1.%2.%3.%4.%5.%6.%7.%8"/>
      <w:pPr>
        <w:tabs>
          <w:tab w:val="num" w:pos="1440"/>
        </w:tabs>
        <w:spacing/>
        <w:ind w:left="1440" w:hanging="1440"/>
      </w:pPr>
      <w:rPr/>
    </w:lvl>
    <w:lvl w:ilvl="8">
      <w:start w:val="1"/>
      <w:numFmt w:val="decimal"/>
      <w:pStyle w:val="Heading9"/>
      <w:suff w:val="tab"/>
      <w:lvlText w:val="%1.%2.%3.%4.%5.%6.%7.%8.%9"/>
      <w:pPr>
        <w:tabs>
          <w:tab w:val="num" w:pos="1584"/>
        </w:tabs>
        <w:spacing/>
        <w:ind w:left="1584" w:hanging="1584"/>
      </w:pPr>
      <w:rPr/>
    </w:lvl>
  </w:abstractNum>
  <w:abstractNum w:abstractNumId="1">
    <w:nsid w:val="1C0523C5"/>
    <w:lvl w:ilvl="0">
      <w:start w:val="1"/>
      <w:numFmt w:val="bullet"/>
      <w:suff w:val="tab"/>
      <w:lvlText w:val="-"/>
      <w:pPr>
        <w:spacing/>
        <w:ind w:left="420" w:hanging="360"/>
      </w:pPr>
      <w:rPr>
        <w:rFonts w:ascii="Arial" w:hAnsi="Aria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18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5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0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47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defaultTabStop w:val="1296"/>
  <w:hyphenationZone w:val="396"/>
  <w:drawingGridHorizontalSpacing xmlns:w="http://schemas.openxmlformats.org/wordprocessingml/2006/main" w:val="110"/>
  <w:displayHorizontalDrawingGridEvery xmlns:w="http://schemas.openxmlformats.org/wordprocessingml/2006/main" w:val="2"/>
  <w:characterSpacingControl w:val="doNotCompress"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eastAsia="zh-CN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numPr>
      <w:numId w:val="3"/>
    </w:numPr>
    <w:pPr>
      <w:keepNext/>
      <w:numPr>
        <w:numId w:val="3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numPr>
      <w:ilvl w:val="1"/>
      <w:numId w:val="3"/>
    </w:numPr>
    <w:pPr>
      <w:numPr>
        <w:ilvl w:val="1"/>
        <w:numId w:val="3"/>
      </w:numPr>
      <w:spacing/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numPr>
      <w:ilvl w:val="2"/>
      <w:numId w:val="3"/>
    </w:numPr>
    <w:pPr>
      <w:numPr>
        <w:ilvl w:val="2"/>
        <w:numId w:val="3"/>
      </w:numPr>
      <w:spacing/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basedOn w:val="Normal"/>
    <w:next w:val="Normal"/>
    <w:link w:val="Heading4Char"/>
    <w:semiHidden/>
    <w:unhideWhenUsed/>
    <w:qFormat/>
    <w:numPr>
      <w:ilvl w:val="3"/>
      <w:numId w:val="3"/>
    </w:numPr>
    <w:pPr>
      <w:numPr>
        <w:ilvl w:val="3"/>
        <w:numId w:val="3"/>
      </w:numPr>
      <w:tabs>
        <w:tab w:val="clear" w:pos="1571"/>
        <w:tab w:val="num" w:pos="2194"/>
      </w:tabs>
      <w:spacing/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numPr>
      <w:ilvl w:val="4"/>
      <w:numId w:val="3"/>
    </w:numPr>
    <w:pPr>
      <w:keepNext/>
      <w:numPr>
        <w:ilvl w:val="4"/>
        <w:numId w:val="3"/>
      </w:numPr>
      <w:spacing/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numPr>
      <w:ilvl w:val="5"/>
      <w:numId w:val="3"/>
    </w:numPr>
    <w:pPr>
      <w:keepNext/>
      <w:numPr>
        <w:ilvl w:val="5"/>
        <w:numId w:val="3"/>
      </w:numPr>
      <w:spacing/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numPr>
      <w:ilvl w:val="6"/>
      <w:numId w:val="3"/>
    </w:numPr>
    <w:pPr>
      <w:keepNext/>
      <w:numPr>
        <w:ilvl w:val="6"/>
        <w:numId w:val="3"/>
      </w:numPr>
      <w:spacing/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numPr>
      <w:ilvl w:val="7"/>
      <w:numId w:val="3"/>
    </w:numPr>
    <w:pPr>
      <w:keepNext/>
      <w:numPr>
        <w:ilvl w:val="7"/>
        <w:numId w:val="3"/>
      </w:numPr>
      <w:spacing/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numPr>
      <w:ilvl w:val="8"/>
      <w:numId w:val="3"/>
    </w:numPr>
    <w:pPr>
      <w:keepNext/>
      <w:numPr>
        <w:ilvl w:val="8"/>
        <w:numId w:val="3"/>
      </w:numPr>
      <w:spacing/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basedOn w:val="DefaultParagraphFont"/>
    <w:link w:val="Heading4"/>
    <w:semiHidden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pPr>
      <w:spacing/>
      <w:jc w:val="both"/>
    </w:pPr>
    <w:rPr>
      <w:rFonts w:ascii="Times New Roman" w:hAnsi="Times New Roman"/>
      <w:sz w:val="24"/>
      <w:szCs w:val="20"/>
      <w:lang w:val="lt-LT"/>
    </w:rPr>
  </w:style>
  <w:style w:type="character" w:styleId="BodyTextChar" w:customStyle="1">
    <w:name w:val="Body Text Char"/>
    <w:basedOn w:val="DefaultParagraphFont"/>
    <w:link w:val="BodyText"/>
    <w:semiHidden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annotationtext"/>
    <w:uiPriority w:val="99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Calibri" w:hAnsi="Calibri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Calibri" w:hAnsi="Calibri" w:eastAsia="Times New Roman" w:cs="Times New Roman"/>
      <w:lang w:val="en-US"/>
    </w:rPr>
  </w:style>
  <w:style w:type="character" w:styleId="y2iqfc" w:customStyle="1">
    <w:name w:val="y2iqfc"/>
    <w:basedOn w:val="DefaultParagraphFont"/>
    <w:rPr/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/>
    </w:pPr>
    <w:rPr>
      <w:rFonts w:ascii="Courier New" w:hAnsi="Courier New" w:cs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Pr>
      <w:rFonts w:ascii="Courier New" w:hAnsi="Courier New" w:eastAsia="Times New Roman" w:cs="Courier New"/>
      <w:sz w:val="20"/>
      <w:szCs w:val="20"/>
      <w:lang w:val="en-US"/>
    </w:rPr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Calibri" w:hAnsi="Calibri" w:eastAsia="Times New Roman" w:cs="Times New Roman"/>
      <w:lang w:val="en-US"/>
    </w:rPr>
  </w:style>
</w:styles>
</file>

<file path=word/_rels/document.xml.rels>&#65279;<?xml version="1.0" encoding="utf-8" standalone="yes"?><Relationships xmlns="http://schemas.openxmlformats.org/package/2006/relationships"><Relationship Id="rId7" Type="http://schemas.openxmlformats.org/officeDocument/2006/relationships/styles" Target="styles.xml" /><Relationship Id="rId8" Type="http://schemas.openxmlformats.org/officeDocument/2006/relationships/settings" Target="settings.xml" /><Relationship Id="rId9" Type="http://schemas.openxmlformats.org/officeDocument/2006/relationships/theme" Target="theme/theme1.xml" /><Relationship Id="rId10" Type="http://schemas.openxmlformats.org/officeDocument/2006/relationships/numbering" Target="numbering.xml" /><Relationship Id="rId11" Type="http://schemas.openxmlformats.org/officeDocument/2006/relationships/footnotes" Target="footnotes.xml" /><Relationship Id="rId4" Type="http://schemas.openxmlformats.org/officeDocument/2006/relationships/footer" Target="footer4.xml" /><Relationship Id="rId3" Type="http://schemas.openxmlformats.org/officeDocument/2006/relationships/header" Target="header3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6" Type="http://schemas.openxmlformats.org/officeDocument/2006/relationships/footer" Target="footer6.xml" /><Relationship Id="rId5" Type="http://schemas.openxmlformats.org/officeDocument/2006/relationships/header" Target="header5.xml" /><Relationship Id="rId12" Type="http://schemas.openxmlformats.org/officeDocument/2006/relationships/fontTable" Target="fontTable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>
      </Terms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</TotalTime>
  <Pages>4</Pages>
  <Words>957</Words>
  <Characters>5949</Characters>
  <Application>Microsoft Office Word</Application>
  <DocSecurity>0</DocSecurity>
  <Lines>297</Lines>
  <Paragraphs>84</Paragraphs>
  <Company>AB Lietuvos 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lastPrinted>2018-04-20T07:34:00Z</cp:lastPrinted>
  <cp:revision>6</cp:revision>
  <dcterms:created xsi:type="dcterms:W3CDTF">2022-11-14T13:33:00Z</dcterms:created>
  <dcterms:modified xsi:type="dcterms:W3CDTF">2026-04-23T21:35:00Z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_dlc_DocIdItemGuid" pid="2">
    <vt:lpstr>2ced0ef0-1faf-4c80-9126-bc6079a7f60c</vt:lpstr>
  </property>
  <property fmtid="{D5CDD505-2E9C-101B-9397-08002B2CF9AE}" name="ContentTypeId" pid="3">
    <vt:lpstr>0x01010077338357C8D9094991ACA495C861E4BA</vt:lpstr>
  </property>
  <property fmtid="{D5CDD505-2E9C-101B-9397-08002B2CF9AE}" name="MSIP_Label_32ae7b5d-0aac-474b-ae2b-02c331ef2874_Enabled" pid="4">
    <vt:lpstr>true</vt:lpstr>
  </property>
  <property fmtid="{D5CDD505-2E9C-101B-9397-08002B2CF9AE}" name="MSIP_Label_32ae7b5d-0aac-474b-ae2b-02c331ef2874_SetDate" pid="5">
    <vt:lpstr>2022-05-04T07:44:06Z</vt:lpstr>
  </property>
  <property fmtid="{D5CDD505-2E9C-101B-9397-08002B2CF9AE}" name="MSIP_Label_32ae7b5d-0aac-474b-ae2b-02c331ef2874_Method" pid="6">
    <vt:lpstr>Privileged</vt:lpstr>
  </property>
  <property fmtid="{D5CDD505-2E9C-101B-9397-08002B2CF9AE}" name="MSIP_Label_32ae7b5d-0aac-474b-ae2b-02c331ef2874_Name" pid="7">
    <vt:lpwstr>VIDINĖ</vt:lpwstr>
  </property>
  <property fmtid="{D5CDD505-2E9C-101B-9397-08002B2CF9AE}" name="MSIP_Label_32ae7b5d-0aac-474b-ae2b-02c331ef2874_SiteId" pid="8">
    <vt:lpstr>86bcf768-7bcf-4cd6-b041-b219988b7a9c</vt:lpstr>
  </property>
  <property fmtid="{D5CDD505-2E9C-101B-9397-08002B2CF9AE}" name="MSIP_Label_32ae7b5d-0aac-474b-ae2b-02c331ef2874_ActionId" pid="9">
    <vt:lpstr>4b3c1d99-33c2-40eb-94f1-7e46588f4322</vt:lpstr>
  </property>
  <property fmtid="{D5CDD505-2E9C-101B-9397-08002B2CF9AE}" name="MSIP_Label_32ae7b5d-0aac-474b-ae2b-02c331ef2874_ContentBits" pid="10">
    <vt:lpstr>0</vt:lpstr>
  </property>
</Properties>
</file>